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BA" w:rsidRPr="00507F06" w:rsidRDefault="00A311BA" w:rsidP="005838AC">
      <w:pPr>
        <w:pStyle w:val="Geenafstand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507F06">
        <w:rPr>
          <w:rFonts w:ascii="Verdana" w:hAnsi="Verdana"/>
          <w:b/>
          <w:sz w:val="24"/>
          <w:szCs w:val="24"/>
        </w:rPr>
        <w:t>Thema 1: Een warme overstap</w:t>
      </w:r>
    </w:p>
    <w:p w:rsidR="007E3C28" w:rsidRDefault="007E3C28" w:rsidP="005838AC">
      <w:pPr>
        <w:pStyle w:val="Geenafstand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507F06" w:rsidRPr="005838AC" w:rsidRDefault="00507F06" w:rsidP="005838AC">
      <w:pPr>
        <w:pStyle w:val="Geenafstand"/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11BA" w:rsidRPr="005838AC" w:rsidRDefault="00A311BA" w:rsidP="005838AC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5838AC">
        <w:rPr>
          <w:rFonts w:ascii="Verdana" w:hAnsi="Verdana"/>
          <w:sz w:val="18"/>
          <w:szCs w:val="18"/>
        </w:rPr>
        <w:t xml:space="preserve">Uit het onderzoek </w:t>
      </w:r>
      <w:r w:rsidR="00D73C28">
        <w:rPr>
          <w:rFonts w:ascii="Verdana" w:hAnsi="Verdana"/>
          <w:sz w:val="18"/>
          <w:szCs w:val="18"/>
        </w:rPr>
        <w:t>is naar</w:t>
      </w:r>
      <w:r w:rsidRPr="005838AC">
        <w:rPr>
          <w:rFonts w:ascii="Verdana" w:hAnsi="Verdana"/>
          <w:sz w:val="18"/>
          <w:szCs w:val="18"/>
        </w:rPr>
        <w:t xml:space="preserve"> voren </w:t>
      </w:r>
      <w:r w:rsidR="00D73C28">
        <w:rPr>
          <w:rFonts w:ascii="Verdana" w:hAnsi="Verdana"/>
          <w:sz w:val="18"/>
          <w:szCs w:val="18"/>
        </w:rPr>
        <w:t xml:space="preserve">gekomen </w:t>
      </w:r>
      <w:r w:rsidRPr="005838AC">
        <w:rPr>
          <w:rFonts w:ascii="Verdana" w:hAnsi="Verdana"/>
          <w:sz w:val="18"/>
          <w:szCs w:val="18"/>
        </w:rPr>
        <w:t>dat hockeyers die een overstap willen of moeten maken (naar een ander</w:t>
      </w:r>
      <w:r w:rsidR="00D73C28">
        <w:rPr>
          <w:rFonts w:ascii="Verdana" w:hAnsi="Verdana"/>
          <w:sz w:val="18"/>
          <w:szCs w:val="18"/>
        </w:rPr>
        <w:t>(</w:t>
      </w:r>
      <w:r w:rsidRPr="005838AC">
        <w:rPr>
          <w:rFonts w:ascii="Verdana" w:hAnsi="Verdana"/>
          <w:sz w:val="18"/>
          <w:szCs w:val="18"/>
        </w:rPr>
        <w:t>e</w:t>
      </w:r>
      <w:r w:rsidR="00D73C28">
        <w:rPr>
          <w:rFonts w:ascii="Verdana" w:hAnsi="Verdana"/>
          <w:sz w:val="18"/>
          <w:szCs w:val="18"/>
        </w:rPr>
        <w:t>)</w:t>
      </w:r>
      <w:r w:rsidRPr="005838AC">
        <w:rPr>
          <w:rFonts w:ascii="Verdana" w:hAnsi="Verdana"/>
          <w:sz w:val="18"/>
          <w:szCs w:val="18"/>
        </w:rPr>
        <w:t xml:space="preserve"> leeftijdscategorie, team of </w:t>
      </w:r>
      <w:r w:rsidR="002B35E8">
        <w:rPr>
          <w:rFonts w:ascii="Verdana" w:hAnsi="Verdana"/>
          <w:sz w:val="18"/>
          <w:szCs w:val="18"/>
        </w:rPr>
        <w:t>vereniging</w:t>
      </w:r>
      <w:r w:rsidRPr="005838AC">
        <w:rPr>
          <w:rFonts w:ascii="Verdana" w:hAnsi="Verdana"/>
          <w:sz w:val="18"/>
          <w:szCs w:val="18"/>
        </w:rPr>
        <w:t xml:space="preserve">) hier niet goed genoeg in gefaciliteerd en/of begeleid worden. </w:t>
      </w:r>
      <w:r w:rsidR="00D73C28">
        <w:rPr>
          <w:rFonts w:ascii="Verdana" w:hAnsi="Verdana"/>
          <w:sz w:val="18"/>
          <w:szCs w:val="18"/>
        </w:rPr>
        <w:t>Onderstaande</w:t>
      </w:r>
      <w:r w:rsidRPr="005838AC">
        <w:rPr>
          <w:rFonts w:ascii="Verdana" w:hAnsi="Verdana"/>
          <w:sz w:val="18"/>
          <w:szCs w:val="18"/>
        </w:rPr>
        <w:t xml:space="preserve"> initiatieven realiseren een ‘warme overstap’. </w:t>
      </w:r>
    </w:p>
    <w:p w:rsidR="00A311BA" w:rsidRPr="008020CD" w:rsidRDefault="00A311BA" w:rsidP="005838AC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</w:p>
    <w:p w:rsidR="00A311BA" w:rsidRPr="00A132A7" w:rsidRDefault="00A132A7" w:rsidP="005838AC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>
        <w:rPr>
          <w:b/>
          <w:bCs/>
          <w:iCs/>
          <w:color w:val="F79646" w:themeColor="accent6"/>
          <w:sz w:val="22"/>
          <w:szCs w:val="22"/>
        </w:rPr>
        <w:t>Inventarisatie jeugd</w:t>
      </w:r>
    </w:p>
    <w:p w:rsidR="00045FAB" w:rsidRPr="005838AC" w:rsidRDefault="009651C4" w:rsidP="009651C4">
      <w:pPr>
        <w:pStyle w:val="Default"/>
        <w:spacing w:line="276" w:lineRule="auto"/>
        <w:rPr>
          <w:sz w:val="18"/>
          <w:szCs w:val="18"/>
        </w:rPr>
      </w:pPr>
      <w:r>
        <w:rPr>
          <w:color w:val="auto"/>
          <w:sz w:val="18"/>
          <w:szCs w:val="18"/>
        </w:rPr>
        <w:t>Wat vindt de jeugd eigenlijk? Door he</w:t>
      </w:r>
      <w:r w:rsidR="00A311BA" w:rsidRPr="005838AC">
        <w:rPr>
          <w:color w:val="auto"/>
          <w:sz w:val="18"/>
          <w:szCs w:val="18"/>
        </w:rPr>
        <w:t>t gesprek aan</w:t>
      </w:r>
      <w:r>
        <w:rPr>
          <w:color w:val="auto"/>
          <w:sz w:val="18"/>
          <w:szCs w:val="18"/>
        </w:rPr>
        <w:t xml:space="preserve"> te </w:t>
      </w:r>
      <w:r w:rsidR="00A311BA" w:rsidRPr="005838AC">
        <w:rPr>
          <w:color w:val="auto"/>
          <w:sz w:val="18"/>
          <w:szCs w:val="18"/>
        </w:rPr>
        <w:t xml:space="preserve">gaan met toekomstige senioren (individueel of per team) over </w:t>
      </w:r>
      <w:r>
        <w:rPr>
          <w:color w:val="auto"/>
          <w:sz w:val="18"/>
          <w:szCs w:val="18"/>
        </w:rPr>
        <w:t xml:space="preserve">hun </w:t>
      </w:r>
      <w:r w:rsidR="00A311BA" w:rsidRPr="005838AC">
        <w:rPr>
          <w:color w:val="auto"/>
          <w:sz w:val="18"/>
          <w:szCs w:val="18"/>
        </w:rPr>
        <w:t xml:space="preserve">hockeyplannen en </w:t>
      </w:r>
      <w:r>
        <w:rPr>
          <w:color w:val="auto"/>
          <w:sz w:val="18"/>
          <w:szCs w:val="18"/>
        </w:rPr>
        <w:t>–</w:t>
      </w:r>
      <w:r w:rsidR="00A311BA" w:rsidRPr="005838AC">
        <w:rPr>
          <w:color w:val="auto"/>
          <w:sz w:val="18"/>
          <w:szCs w:val="18"/>
        </w:rPr>
        <w:t>wensen</w:t>
      </w:r>
      <w:r>
        <w:rPr>
          <w:color w:val="auto"/>
          <w:sz w:val="18"/>
          <w:szCs w:val="18"/>
        </w:rPr>
        <w:t>,</w:t>
      </w:r>
      <w:r w:rsidR="00CE130D">
        <w:rPr>
          <w:color w:val="auto"/>
          <w:sz w:val="18"/>
          <w:szCs w:val="18"/>
        </w:rPr>
        <w:t xml:space="preserve"> kan je </w:t>
      </w:r>
      <w:r w:rsidR="00CE130D" w:rsidRPr="005838AC">
        <w:rPr>
          <w:sz w:val="18"/>
          <w:szCs w:val="18"/>
        </w:rPr>
        <w:t>als vereniging de overstap naar</w:t>
      </w:r>
      <w:r w:rsidR="00B5386A">
        <w:rPr>
          <w:sz w:val="18"/>
          <w:szCs w:val="18"/>
        </w:rPr>
        <w:t xml:space="preserve"> een andere leeftijdscategorie </w:t>
      </w:r>
      <w:r w:rsidR="00CE130D" w:rsidRPr="005838AC">
        <w:rPr>
          <w:sz w:val="18"/>
          <w:szCs w:val="18"/>
        </w:rPr>
        <w:t xml:space="preserve">versoepelen. </w:t>
      </w:r>
      <w:r w:rsidR="00B5386A">
        <w:rPr>
          <w:sz w:val="18"/>
          <w:szCs w:val="18"/>
        </w:rPr>
        <w:t>Deze gesprekken zullen inzicht geven in de beleving en de beweegredenen van de jong senioren.</w:t>
      </w:r>
      <w:r w:rsidR="00B5386A" w:rsidRPr="00143BD1">
        <w:rPr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Vraag de jeugdleden (A-, en B-categorie) bijvoorbeeld naar hun mening over de t</w:t>
      </w:r>
      <w:r w:rsidR="00045FAB" w:rsidRPr="005838AC">
        <w:rPr>
          <w:sz w:val="18"/>
          <w:szCs w:val="18"/>
        </w:rPr>
        <w:t>rainingen (trainer, tijdstip, sfeer, accommodatie, materialen)</w:t>
      </w:r>
      <w:r>
        <w:rPr>
          <w:sz w:val="18"/>
          <w:szCs w:val="18"/>
        </w:rPr>
        <w:t>, de w</w:t>
      </w:r>
      <w:r w:rsidR="00045FAB" w:rsidRPr="005838AC">
        <w:rPr>
          <w:sz w:val="18"/>
          <w:szCs w:val="18"/>
        </w:rPr>
        <w:t>edstrijden (mogelijkheid, tijdstip, reistijd)</w:t>
      </w:r>
      <w:r>
        <w:rPr>
          <w:sz w:val="18"/>
          <w:szCs w:val="18"/>
        </w:rPr>
        <w:t xml:space="preserve"> en de a</w:t>
      </w:r>
      <w:r w:rsidR="00045FAB" w:rsidRPr="005838AC">
        <w:rPr>
          <w:sz w:val="18"/>
          <w:szCs w:val="18"/>
        </w:rPr>
        <w:t>ccommodatie (gezelligheid, netheid)</w:t>
      </w:r>
      <w:r>
        <w:rPr>
          <w:sz w:val="18"/>
          <w:szCs w:val="18"/>
        </w:rPr>
        <w:t>. Maar</w:t>
      </w:r>
      <w:r w:rsidR="00B5386A">
        <w:rPr>
          <w:sz w:val="18"/>
          <w:szCs w:val="18"/>
        </w:rPr>
        <w:t xml:space="preserve"> vraag</w:t>
      </w:r>
      <w:r>
        <w:rPr>
          <w:sz w:val="18"/>
          <w:szCs w:val="18"/>
        </w:rPr>
        <w:t xml:space="preserve"> ook naar overige </w:t>
      </w:r>
      <w:r w:rsidR="00045FAB" w:rsidRPr="005838AC">
        <w:rPr>
          <w:sz w:val="18"/>
          <w:szCs w:val="18"/>
        </w:rPr>
        <w:t>zaken (nevenactiviteiten, sfeer vereniging, indeling teams, vervoer)</w:t>
      </w:r>
      <w:r w:rsidR="00B5386A">
        <w:rPr>
          <w:sz w:val="18"/>
          <w:szCs w:val="18"/>
        </w:rPr>
        <w:t xml:space="preserve"> en</w:t>
      </w:r>
      <w:r>
        <w:rPr>
          <w:sz w:val="18"/>
          <w:szCs w:val="18"/>
        </w:rPr>
        <w:t xml:space="preserve"> hun plannen</w:t>
      </w:r>
      <w:r w:rsidR="002B35E8">
        <w:rPr>
          <w:sz w:val="18"/>
          <w:szCs w:val="18"/>
        </w:rPr>
        <w:t xml:space="preserve"> qua studie (thuis</w:t>
      </w:r>
      <w:r w:rsidR="00045FAB" w:rsidRPr="005838AC">
        <w:rPr>
          <w:sz w:val="18"/>
          <w:szCs w:val="18"/>
        </w:rPr>
        <w:t>wonen</w:t>
      </w:r>
      <w:r w:rsidR="002B35E8">
        <w:rPr>
          <w:sz w:val="18"/>
          <w:szCs w:val="18"/>
        </w:rPr>
        <w:t>d</w:t>
      </w:r>
      <w:r w:rsidR="00045FAB" w:rsidRPr="005838AC">
        <w:rPr>
          <w:sz w:val="18"/>
          <w:szCs w:val="18"/>
        </w:rPr>
        <w:t>, uitwonend, stad)</w:t>
      </w:r>
      <w:r>
        <w:rPr>
          <w:sz w:val="18"/>
          <w:szCs w:val="18"/>
        </w:rPr>
        <w:t xml:space="preserve">. </w:t>
      </w:r>
      <w:r w:rsidR="00143BD1">
        <w:rPr>
          <w:sz w:val="18"/>
          <w:szCs w:val="18"/>
        </w:rPr>
        <w:t xml:space="preserve">Een goed moment voor deze inventarisatie </w:t>
      </w:r>
      <w:r w:rsidR="00143BD1" w:rsidRPr="005838AC">
        <w:rPr>
          <w:sz w:val="18"/>
          <w:szCs w:val="18"/>
        </w:rPr>
        <w:t>is na de zaalcompetitie.</w:t>
      </w:r>
    </w:p>
    <w:p w:rsidR="005838AC" w:rsidRPr="008020CD" w:rsidRDefault="005838AC" w:rsidP="005838AC">
      <w:pPr>
        <w:pStyle w:val="Geenafstand"/>
        <w:spacing w:line="276" w:lineRule="auto"/>
        <w:rPr>
          <w:rFonts w:ascii="Verdana" w:hAnsi="Verdana"/>
          <w:sz w:val="18"/>
          <w:szCs w:val="18"/>
        </w:rPr>
      </w:pPr>
    </w:p>
    <w:p w:rsidR="00A132A7" w:rsidRPr="00A132A7" w:rsidRDefault="00A132A7" w:rsidP="00B25411">
      <w:pPr>
        <w:pStyle w:val="Geenafstand"/>
        <w:spacing w:line="276" w:lineRule="auto"/>
        <w:rPr>
          <w:rFonts w:ascii="Verdana" w:hAnsi="Verdana" w:cs="Verdana"/>
          <w:b/>
          <w:bCs/>
          <w:iCs/>
          <w:color w:val="F79646" w:themeColor="accent6"/>
        </w:rPr>
      </w:pPr>
      <w:r w:rsidRPr="00A132A7">
        <w:rPr>
          <w:rFonts w:ascii="Verdana" w:hAnsi="Verdana" w:cs="Verdana"/>
          <w:b/>
          <w:bCs/>
          <w:iCs/>
          <w:color w:val="F79646" w:themeColor="accent6"/>
        </w:rPr>
        <w:t>Exitgesprekken</w:t>
      </w:r>
    </w:p>
    <w:p w:rsidR="00143BD1" w:rsidRDefault="00143BD1" w:rsidP="00143BD1">
      <w:pPr>
        <w:pStyle w:val="Geenafstand"/>
        <w:spacing w:line="276" w:lineRule="auto"/>
        <w:rPr>
          <w:rFonts w:ascii="Verdana" w:hAnsi="Verdana"/>
          <w:sz w:val="18"/>
          <w:szCs w:val="18"/>
        </w:rPr>
      </w:pPr>
      <w:r w:rsidRPr="005838AC">
        <w:rPr>
          <w:rFonts w:ascii="Verdana" w:hAnsi="Verdana"/>
          <w:sz w:val="18"/>
          <w:szCs w:val="18"/>
        </w:rPr>
        <w:t xml:space="preserve">Mochten </w:t>
      </w:r>
      <w:r>
        <w:rPr>
          <w:rFonts w:ascii="Verdana" w:hAnsi="Verdana"/>
          <w:sz w:val="18"/>
          <w:szCs w:val="18"/>
        </w:rPr>
        <w:t>de leden toch</w:t>
      </w:r>
      <w:r w:rsidRPr="005838AC">
        <w:rPr>
          <w:rFonts w:ascii="Verdana" w:hAnsi="Verdana"/>
          <w:sz w:val="18"/>
          <w:szCs w:val="18"/>
        </w:rPr>
        <w:t xml:space="preserve"> vertrekken, </w:t>
      </w:r>
      <w:r>
        <w:rPr>
          <w:rFonts w:ascii="Verdana" w:hAnsi="Verdana"/>
          <w:sz w:val="18"/>
          <w:szCs w:val="18"/>
        </w:rPr>
        <w:t xml:space="preserve">dan kan een vereniging </w:t>
      </w:r>
      <w:r w:rsidRPr="005838AC">
        <w:rPr>
          <w:rFonts w:ascii="Verdana" w:hAnsi="Verdana"/>
          <w:sz w:val="18"/>
          <w:szCs w:val="18"/>
        </w:rPr>
        <w:t xml:space="preserve">doorverwijzen naar andere verenigingen. </w:t>
      </w:r>
      <w:r w:rsidR="00C46B40">
        <w:rPr>
          <w:rFonts w:ascii="Verdana" w:eastAsia="Times New Roman" w:hAnsi="Verdana" w:cs="Arial"/>
          <w:sz w:val="18"/>
          <w:szCs w:val="18"/>
          <w:lang w:eastAsia="nl-NL"/>
        </w:rPr>
        <w:t xml:space="preserve">Op </w:t>
      </w:r>
      <w:hyperlink r:id="rId7" w:history="1">
        <w:r w:rsidR="005F0A06" w:rsidRPr="00DD3630">
          <w:rPr>
            <w:rStyle w:val="Hyperlink"/>
            <w:rFonts w:ascii="Verdana" w:eastAsia="Times New Roman" w:hAnsi="Verdana" w:cs="Arial"/>
            <w:sz w:val="18"/>
            <w:szCs w:val="18"/>
            <w:lang w:eastAsia="nl-NL"/>
          </w:rPr>
          <w:t>www.hockey.nl</w:t>
        </w:r>
      </w:hyperlink>
      <w:r w:rsidR="005F0A06">
        <w:rPr>
          <w:rFonts w:ascii="Verdana" w:eastAsia="Times New Roman" w:hAnsi="Verdana" w:cs="Arial"/>
          <w:sz w:val="18"/>
          <w:szCs w:val="18"/>
          <w:lang w:eastAsia="nl-NL"/>
        </w:rPr>
        <w:t xml:space="preserve"> </w:t>
      </w:r>
      <w:r w:rsidR="00C9031B">
        <w:rPr>
          <w:rFonts w:ascii="Verdana" w:eastAsia="Times New Roman" w:hAnsi="Verdana" w:cs="Arial"/>
          <w:sz w:val="18"/>
          <w:szCs w:val="18"/>
          <w:lang w:eastAsia="nl-NL"/>
        </w:rPr>
        <w:t>is</w:t>
      </w:r>
      <w:r w:rsidR="00C46B40">
        <w:rPr>
          <w:rFonts w:ascii="Verdana" w:eastAsia="Times New Roman" w:hAnsi="Verdana" w:cs="Arial"/>
          <w:sz w:val="18"/>
          <w:szCs w:val="18"/>
          <w:lang w:eastAsia="nl-NL"/>
        </w:rPr>
        <w:t xml:space="preserve"> een actuele lijst van alle clubs </w:t>
      </w:r>
      <w:r w:rsidR="00C9031B">
        <w:rPr>
          <w:rFonts w:ascii="Verdana" w:eastAsia="Times New Roman" w:hAnsi="Verdana" w:cs="Arial"/>
          <w:sz w:val="18"/>
          <w:szCs w:val="18"/>
          <w:lang w:eastAsia="nl-NL"/>
        </w:rPr>
        <w:t xml:space="preserve">te vinden </w:t>
      </w:r>
      <w:bookmarkStart w:id="0" w:name="_GoBack"/>
      <w:bookmarkEnd w:id="0"/>
      <w:r w:rsidR="00C46B40">
        <w:rPr>
          <w:rFonts w:ascii="Verdana" w:eastAsia="Times New Roman" w:hAnsi="Verdana" w:cs="Arial"/>
          <w:sz w:val="18"/>
          <w:szCs w:val="18"/>
          <w:lang w:eastAsia="nl-NL"/>
        </w:rPr>
        <w:t xml:space="preserve">(inclusief studentenverenigingen). </w:t>
      </w:r>
      <w:r w:rsidR="005F0A06">
        <w:rPr>
          <w:rFonts w:ascii="Verdana" w:hAnsi="Verdana"/>
          <w:sz w:val="18"/>
          <w:szCs w:val="18"/>
        </w:rPr>
        <w:t>Daarnaast is</w:t>
      </w:r>
      <w:r w:rsidRPr="005838AC">
        <w:rPr>
          <w:rFonts w:ascii="Verdana" w:hAnsi="Verdana"/>
          <w:sz w:val="18"/>
          <w:szCs w:val="18"/>
        </w:rPr>
        <w:t xml:space="preserve"> het raadzaam om de vertrekkende leden </w:t>
      </w:r>
      <w:r>
        <w:rPr>
          <w:rFonts w:ascii="Verdana" w:hAnsi="Verdana"/>
          <w:sz w:val="18"/>
          <w:szCs w:val="18"/>
        </w:rPr>
        <w:t>te bevragen</w:t>
      </w:r>
      <w:r w:rsidRPr="005838AC">
        <w:rPr>
          <w:rFonts w:ascii="Verdana" w:hAnsi="Verdana"/>
          <w:sz w:val="18"/>
          <w:szCs w:val="18"/>
        </w:rPr>
        <w:t xml:space="preserve"> naar de beweegredenen om te stoppen. </w:t>
      </w:r>
      <w:r>
        <w:rPr>
          <w:rFonts w:ascii="Verdana" w:hAnsi="Verdana"/>
          <w:sz w:val="18"/>
          <w:szCs w:val="18"/>
        </w:rPr>
        <w:t>Denk hierbij aan vragen omtrent de trainingsfaciliteiten, de accommodatie en persoonlijke redenen.</w:t>
      </w:r>
      <w:r w:rsidRPr="00143BD1">
        <w:rPr>
          <w:rFonts w:ascii="Verdana" w:hAnsi="Verdana"/>
          <w:sz w:val="18"/>
          <w:szCs w:val="18"/>
        </w:rPr>
        <w:t xml:space="preserve"> </w:t>
      </w:r>
      <w:r w:rsidRPr="005838AC">
        <w:rPr>
          <w:rFonts w:ascii="Verdana" w:hAnsi="Verdana"/>
          <w:sz w:val="18"/>
          <w:szCs w:val="18"/>
        </w:rPr>
        <w:t>D</w:t>
      </w:r>
      <w:r w:rsidR="00FA666B">
        <w:rPr>
          <w:rFonts w:ascii="Verdana" w:hAnsi="Verdana"/>
          <w:sz w:val="18"/>
          <w:szCs w:val="18"/>
        </w:rPr>
        <w:t xml:space="preserve">it kan zowel mondeling als telefonisch of via een </w:t>
      </w:r>
      <w:r w:rsidRPr="005838AC">
        <w:rPr>
          <w:rFonts w:ascii="Verdana" w:hAnsi="Verdana"/>
          <w:sz w:val="18"/>
          <w:szCs w:val="18"/>
        </w:rPr>
        <w:t>vragenlijst</w:t>
      </w:r>
      <w:r w:rsidR="00FA666B">
        <w:rPr>
          <w:rFonts w:ascii="Verdana" w:hAnsi="Verdana"/>
          <w:sz w:val="18"/>
          <w:szCs w:val="18"/>
        </w:rPr>
        <w:t>.</w:t>
      </w:r>
      <w:r w:rsidRPr="005838AC">
        <w:rPr>
          <w:rFonts w:ascii="Verdana" w:hAnsi="Verdana"/>
          <w:sz w:val="18"/>
          <w:szCs w:val="18"/>
        </w:rPr>
        <w:t xml:space="preserve"> </w:t>
      </w:r>
      <w:r w:rsidR="00FA666B">
        <w:rPr>
          <w:rFonts w:ascii="Verdana" w:hAnsi="Verdana"/>
          <w:sz w:val="18"/>
          <w:szCs w:val="18"/>
        </w:rPr>
        <w:t>Het is belangrijk dat er vrijwel direct actie wordt ondernomen</w:t>
      </w:r>
      <w:r>
        <w:rPr>
          <w:rFonts w:ascii="Verdana" w:hAnsi="Verdana"/>
          <w:sz w:val="18"/>
          <w:szCs w:val="18"/>
        </w:rPr>
        <w:t xml:space="preserve"> zodra de</w:t>
      </w:r>
      <w:r w:rsidRPr="005838AC">
        <w:rPr>
          <w:rFonts w:ascii="Verdana" w:hAnsi="Verdana"/>
          <w:sz w:val="18"/>
          <w:szCs w:val="18"/>
        </w:rPr>
        <w:t xml:space="preserve"> opzegging</w:t>
      </w:r>
      <w:r>
        <w:rPr>
          <w:rFonts w:ascii="Verdana" w:hAnsi="Verdana"/>
          <w:sz w:val="18"/>
          <w:szCs w:val="18"/>
        </w:rPr>
        <w:t xml:space="preserve"> is ontvangen</w:t>
      </w:r>
      <w:r w:rsidR="00FA666B">
        <w:rPr>
          <w:rFonts w:ascii="Verdana" w:hAnsi="Verdana"/>
          <w:sz w:val="18"/>
          <w:szCs w:val="18"/>
        </w:rPr>
        <w:t>.</w:t>
      </w:r>
    </w:p>
    <w:p w:rsidR="00A132A7" w:rsidRPr="00C46B40" w:rsidRDefault="00045FAB" w:rsidP="00C46B40">
      <w:pPr>
        <w:pStyle w:val="Geenafstand"/>
        <w:spacing w:line="276" w:lineRule="auto"/>
        <w:rPr>
          <w:rFonts w:ascii="Verdana" w:hAnsi="Verdana"/>
          <w:b/>
          <w:color w:val="F79646" w:themeColor="accent6"/>
        </w:rPr>
      </w:pPr>
      <w:r w:rsidRPr="00C46B40">
        <w:rPr>
          <w:rFonts w:ascii="Verdana" w:hAnsi="Verdana"/>
          <w:b/>
          <w:color w:val="F79646" w:themeColor="accent6"/>
        </w:rPr>
        <w:br/>
      </w:r>
      <w:r w:rsidR="00A132A7" w:rsidRPr="00C46B40">
        <w:rPr>
          <w:rFonts w:ascii="Verdana" w:hAnsi="Verdana"/>
          <w:b/>
          <w:color w:val="F79646" w:themeColor="accent6"/>
        </w:rPr>
        <w:t>Verhuisservice</w:t>
      </w:r>
    </w:p>
    <w:p w:rsidR="00643E3E" w:rsidRDefault="00A132A7" w:rsidP="00643E3E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 geval van </w:t>
      </w:r>
      <w:r w:rsidRPr="005838AC">
        <w:rPr>
          <w:color w:val="auto"/>
          <w:sz w:val="18"/>
          <w:szCs w:val="18"/>
        </w:rPr>
        <w:t xml:space="preserve">verhuizing </w:t>
      </w:r>
      <w:r w:rsidR="00F7542D">
        <w:rPr>
          <w:color w:val="auto"/>
          <w:sz w:val="18"/>
          <w:szCs w:val="18"/>
        </w:rPr>
        <w:t xml:space="preserve">kan een vereniging </w:t>
      </w:r>
      <w:r w:rsidRPr="005838AC">
        <w:rPr>
          <w:color w:val="auto"/>
          <w:sz w:val="18"/>
          <w:szCs w:val="18"/>
        </w:rPr>
        <w:t>leden warm doorverwijzen naar een ‘club’ in een andere stad of naar een</w:t>
      </w:r>
      <w:r>
        <w:rPr>
          <w:color w:val="auto"/>
          <w:sz w:val="18"/>
          <w:szCs w:val="18"/>
        </w:rPr>
        <w:t xml:space="preserve"> studentenvereniging. Een actueel aanbod van hockeyclubs </w:t>
      </w:r>
      <w:r w:rsidR="00643E3E">
        <w:rPr>
          <w:color w:val="auto"/>
          <w:sz w:val="18"/>
          <w:szCs w:val="18"/>
        </w:rPr>
        <w:t>via</w:t>
      </w:r>
      <w:r>
        <w:rPr>
          <w:color w:val="auto"/>
          <w:sz w:val="18"/>
          <w:szCs w:val="18"/>
        </w:rPr>
        <w:t xml:space="preserve"> </w:t>
      </w:r>
      <w:hyperlink r:id="rId8" w:history="1">
        <w:r w:rsidRPr="00516AFF">
          <w:rPr>
            <w:rStyle w:val="Hyperlink"/>
            <w:sz w:val="18"/>
            <w:szCs w:val="18"/>
          </w:rPr>
          <w:t>www.hockey.nl</w:t>
        </w:r>
      </w:hyperlink>
      <w:r>
        <w:rPr>
          <w:color w:val="auto"/>
          <w:sz w:val="18"/>
          <w:szCs w:val="18"/>
        </w:rPr>
        <w:t xml:space="preserve">. </w:t>
      </w:r>
      <w:r w:rsidR="00643E3E">
        <w:rPr>
          <w:color w:val="auto"/>
          <w:sz w:val="18"/>
          <w:szCs w:val="18"/>
        </w:rPr>
        <w:t>Een andere optie is het aangaan van een ‘s</w:t>
      </w:r>
      <w:r w:rsidR="00643E3E" w:rsidRPr="005838AC">
        <w:rPr>
          <w:color w:val="auto"/>
          <w:sz w:val="18"/>
          <w:szCs w:val="18"/>
        </w:rPr>
        <w:t>amenwerking</w:t>
      </w:r>
      <w:r w:rsidR="00643E3E">
        <w:rPr>
          <w:color w:val="auto"/>
          <w:sz w:val="18"/>
          <w:szCs w:val="18"/>
        </w:rPr>
        <w:t xml:space="preserve">’ </w:t>
      </w:r>
      <w:r w:rsidR="00643E3E" w:rsidRPr="005838AC">
        <w:rPr>
          <w:color w:val="auto"/>
          <w:sz w:val="18"/>
          <w:szCs w:val="18"/>
        </w:rPr>
        <w:t>tussen twee clubs</w:t>
      </w:r>
      <w:r w:rsidR="00F7542D">
        <w:rPr>
          <w:color w:val="auto"/>
          <w:sz w:val="18"/>
          <w:szCs w:val="18"/>
        </w:rPr>
        <w:t>. Hierbij krijgt</w:t>
      </w:r>
      <w:r w:rsidR="00643E3E" w:rsidRPr="005838AC">
        <w:rPr>
          <w:color w:val="auto"/>
          <w:sz w:val="18"/>
          <w:szCs w:val="18"/>
        </w:rPr>
        <w:t xml:space="preserve"> een jeugdspeler</w:t>
      </w:r>
      <w:r w:rsidR="00F7542D">
        <w:rPr>
          <w:color w:val="auto"/>
          <w:sz w:val="18"/>
          <w:szCs w:val="18"/>
        </w:rPr>
        <w:t xml:space="preserve"> de mogelijkheid om </w:t>
      </w:r>
      <w:r w:rsidR="00643E3E" w:rsidRPr="005838AC">
        <w:rPr>
          <w:color w:val="auto"/>
          <w:sz w:val="18"/>
          <w:szCs w:val="18"/>
        </w:rPr>
        <w:t xml:space="preserve">na verhuizing naar een studentenstad doordeweeks bij een club in de studentenstad </w:t>
      </w:r>
      <w:r w:rsidR="00F7542D">
        <w:rPr>
          <w:color w:val="auto"/>
          <w:sz w:val="18"/>
          <w:szCs w:val="18"/>
        </w:rPr>
        <w:t xml:space="preserve">te </w:t>
      </w:r>
      <w:r w:rsidR="00643E3E" w:rsidRPr="005838AC">
        <w:rPr>
          <w:color w:val="auto"/>
          <w:sz w:val="18"/>
          <w:szCs w:val="18"/>
        </w:rPr>
        <w:t>train</w:t>
      </w:r>
      <w:r w:rsidR="00F7542D">
        <w:rPr>
          <w:color w:val="auto"/>
          <w:sz w:val="18"/>
          <w:szCs w:val="18"/>
        </w:rPr>
        <w:t>en</w:t>
      </w:r>
      <w:r w:rsidR="00643E3E" w:rsidRPr="005838AC">
        <w:rPr>
          <w:color w:val="auto"/>
          <w:sz w:val="18"/>
          <w:szCs w:val="18"/>
        </w:rPr>
        <w:t xml:space="preserve"> maar in het weekend bij de ‘oude’ club competitie </w:t>
      </w:r>
      <w:r w:rsidR="00F7542D">
        <w:rPr>
          <w:color w:val="auto"/>
          <w:sz w:val="18"/>
          <w:szCs w:val="18"/>
        </w:rPr>
        <w:t>te spelen</w:t>
      </w:r>
      <w:r w:rsidR="00643E3E" w:rsidRPr="005838AC">
        <w:rPr>
          <w:color w:val="auto"/>
          <w:sz w:val="18"/>
          <w:szCs w:val="18"/>
        </w:rPr>
        <w:t xml:space="preserve">. Hiervoor betaalt de student geen extra kosten. </w:t>
      </w:r>
    </w:p>
    <w:p w:rsidR="005838AC" w:rsidRDefault="005838AC" w:rsidP="005838AC">
      <w:pPr>
        <w:shd w:val="clear" w:color="auto" w:fill="FFFFFF"/>
        <w:spacing w:after="0"/>
        <w:rPr>
          <w:rFonts w:ascii="Verdana" w:eastAsia="Times New Roman" w:hAnsi="Verdana" w:cs="Arial"/>
          <w:sz w:val="18"/>
          <w:szCs w:val="18"/>
          <w:lang w:eastAsia="nl-NL"/>
        </w:rPr>
      </w:pPr>
    </w:p>
    <w:p w:rsidR="00A311BA" w:rsidRPr="00A132A7" w:rsidRDefault="00335918" w:rsidP="005838AC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A132A7">
        <w:rPr>
          <w:b/>
          <w:bCs/>
          <w:iCs/>
          <w:color w:val="F79646" w:themeColor="accent6"/>
          <w:sz w:val="22"/>
          <w:szCs w:val="22"/>
        </w:rPr>
        <w:t>Mixborrel</w:t>
      </w:r>
    </w:p>
    <w:p w:rsidR="00A311BA" w:rsidRPr="005838AC" w:rsidRDefault="00F50B68" w:rsidP="005838AC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Organiseer een b</w:t>
      </w:r>
      <w:r w:rsidR="00A311BA" w:rsidRPr="005838AC">
        <w:rPr>
          <w:color w:val="auto"/>
          <w:sz w:val="18"/>
          <w:szCs w:val="18"/>
        </w:rPr>
        <w:t>orrel waarbij aankomend senioren (</w:t>
      </w:r>
      <w:r w:rsidR="00B0773E">
        <w:rPr>
          <w:color w:val="auto"/>
          <w:sz w:val="18"/>
          <w:szCs w:val="18"/>
        </w:rPr>
        <w:t>dames en heren</w:t>
      </w:r>
      <w:r w:rsidR="00A311BA" w:rsidRPr="005838AC">
        <w:rPr>
          <w:color w:val="auto"/>
          <w:sz w:val="18"/>
          <w:szCs w:val="18"/>
        </w:rPr>
        <w:t xml:space="preserve">) </w:t>
      </w:r>
      <w:r w:rsidRPr="005838AC">
        <w:rPr>
          <w:color w:val="auto"/>
          <w:sz w:val="18"/>
          <w:szCs w:val="18"/>
        </w:rPr>
        <w:t xml:space="preserve">mixen </w:t>
      </w:r>
      <w:r w:rsidR="00A311BA" w:rsidRPr="005838AC">
        <w:rPr>
          <w:color w:val="auto"/>
          <w:sz w:val="18"/>
          <w:szCs w:val="18"/>
        </w:rPr>
        <w:t>met de</w:t>
      </w:r>
      <w:r w:rsidR="006A6CC5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j</w:t>
      </w:r>
      <w:r w:rsidR="00A311BA" w:rsidRPr="005838AC">
        <w:rPr>
          <w:color w:val="auto"/>
          <w:sz w:val="18"/>
          <w:szCs w:val="18"/>
        </w:rPr>
        <w:t>ong</w:t>
      </w:r>
      <w:r w:rsidR="006A6CC5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s</w:t>
      </w:r>
      <w:r w:rsidR="00A311BA" w:rsidRPr="005838AC">
        <w:rPr>
          <w:color w:val="auto"/>
          <w:sz w:val="18"/>
          <w:szCs w:val="18"/>
        </w:rPr>
        <w:t xml:space="preserve">enioren om sociale contacten te leggen. Eventueel met (ludieke) activiteiten om elkaar beter te leren kennen. </w:t>
      </w:r>
    </w:p>
    <w:p w:rsidR="00045FAB" w:rsidRPr="005838AC" w:rsidRDefault="00045FAB" w:rsidP="005838AC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</w:p>
    <w:p w:rsidR="00A311BA" w:rsidRPr="00A132A7" w:rsidRDefault="005838AC" w:rsidP="005838AC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A132A7">
        <w:rPr>
          <w:b/>
          <w:bCs/>
          <w:iCs/>
          <w:color w:val="F79646" w:themeColor="accent6"/>
          <w:sz w:val="22"/>
          <w:szCs w:val="22"/>
        </w:rPr>
        <w:t>Combi-lidmaatschap</w:t>
      </w:r>
    </w:p>
    <w:p w:rsidR="00A311BA" w:rsidRDefault="00045FAB" w:rsidP="00643E3E">
      <w:pPr>
        <w:pStyle w:val="Default"/>
        <w:spacing w:line="276" w:lineRule="auto"/>
        <w:rPr>
          <w:color w:val="auto"/>
          <w:sz w:val="18"/>
          <w:szCs w:val="18"/>
        </w:rPr>
      </w:pPr>
      <w:r w:rsidRPr="005838AC">
        <w:rPr>
          <w:color w:val="auto"/>
          <w:sz w:val="18"/>
          <w:szCs w:val="18"/>
        </w:rPr>
        <w:t xml:space="preserve">Geef leden de ruimte om gezamenlijk één lidmaatschap af te sluiten. Voor studenten die weinig tijd hebben kan het wenselijk zijn om gebruik te maken van een dergelijk aanbod. </w:t>
      </w:r>
    </w:p>
    <w:p w:rsidR="00D7029C" w:rsidRDefault="00D7029C" w:rsidP="00643E3E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Er zijn verschillende verenigingen met goede ervaringen op dit vlak. Wil je meer informatie? Neem dan contact op met een van deze clubs: </w:t>
      </w:r>
      <w:hyperlink r:id="rId9" w:history="1">
        <w:r w:rsidRPr="00D7029C">
          <w:rPr>
            <w:rStyle w:val="Hyperlink"/>
            <w:sz w:val="18"/>
            <w:szCs w:val="18"/>
          </w:rPr>
          <w:t>Amsterdam</w:t>
        </w:r>
      </w:hyperlink>
      <w:r>
        <w:rPr>
          <w:color w:val="auto"/>
          <w:sz w:val="18"/>
          <w:szCs w:val="18"/>
        </w:rPr>
        <w:t xml:space="preserve">, </w:t>
      </w:r>
      <w:hyperlink r:id="rId10" w:history="1">
        <w:r w:rsidRPr="00D7029C">
          <w:rPr>
            <w:rStyle w:val="Hyperlink"/>
            <w:sz w:val="18"/>
            <w:szCs w:val="18"/>
          </w:rPr>
          <w:t>Tilburg</w:t>
        </w:r>
      </w:hyperlink>
      <w:r>
        <w:rPr>
          <w:color w:val="auto"/>
          <w:sz w:val="18"/>
          <w:szCs w:val="18"/>
        </w:rPr>
        <w:t xml:space="preserve">, </w:t>
      </w:r>
      <w:hyperlink r:id="rId11" w:history="1">
        <w:r w:rsidRPr="00D7029C">
          <w:rPr>
            <w:rStyle w:val="Hyperlink"/>
            <w:sz w:val="18"/>
            <w:szCs w:val="18"/>
          </w:rPr>
          <w:t>Tegelen</w:t>
        </w:r>
      </w:hyperlink>
      <w:r>
        <w:rPr>
          <w:color w:val="auto"/>
          <w:sz w:val="18"/>
          <w:szCs w:val="18"/>
        </w:rPr>
        <w:t xml:space="preserve">, </w:t>
      </w:r>
      <w:hyperlink r:id="rId12" w:history="1">
        <w:r w:rsidRPr="00D7029C">
          <w:rPr>
            <w:rStyle w:val="Hyperlink"/>
            <w:sz w:val="18"/>
            <w:szCs w:val="18"/>
          </w:rPr>
          <w:t>GCHC</w:t>
        </w:r>
      </w:hyperlink>
      <w:r>
        <w:rPr>
          <w:color w:val="auto"/>
          <w:sz w:val="18"/>
          <w:szCs w:val="18"/>
        </w:rPr>
        <w:t xml:space="preserve">, </w:t>
      </w:r>
      <w:hyperlink r:id="rId13" w:history="1">
        <w:r w:rsidRPr="00D7029C">
          <w:rPr>
            <w:rStyle w:val="Hyperlink"/>
            <w:sz w:val="18"/>
            <w:szCs w:val="18"/>
          </w:rPr>
          <w:t>Were Di</w:t>
        </w:r>
      </w:hyperlink>
      <w:r>
        <w:rPr>
          <w:color w:val="auto"/>
          <w:sz w:val="18"/>
          <w:szCs w:val="18"/>
        </w:rPr>
        <w:t xml:space="preserve">, </w:t>
      </w:r>
      <w:hyperlink r:id="rId14" w:history="1">
        <w:r w:rsidRPr="00D7029C">
          <w:rPr>
            <w:rStyle w:val="Hyperlink"/>
            <w:sz w:val="18"/>
            <w:szCs w:val="18"/>
          </w:rPr>
          <w:t>Leiden</w:t>
        </w:r>
      </w:hyperlink>
      <w:r>
        <w:rPr>
          <w:color w:val="auto"/>
          <w:sz w:val="18"/>
          <w:szCs w:val="18"/>
        </w:rPr>
        <w:t>.</w:t>
      </w:r>
    </w:p>
    <w:p w:rsidR="005838AC" w:rsidRDefault="005838AC" w:rsidP="005838AC">
      <w:pPr>
        <w:pStyle w:val="Default"/>
        <w:spacing w:line="276" w:lineRule="auto"/>
        <w:rPr>
          <w:b/>
          <w:bCs/>
          <w:iCs/>
          <w:color w:val="F79646" w:themeColor="accent6"/>
          <w:sz w:val="18"/>
          <w:szCs w:val="18"/>
        </w:rPr>
      </w:pPr>
    </w:p>
    <w:p w:rsidR="00A311BA" w:rsidRPr="00A132A7" w:rsidRDefault="00A311BA" w:rsidP="005838AC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A132A7">
        <w:rPr>
          <w:b/>
          <w:bCs/>
          <w:iCs/>
          <w:color w:val="F79646" w:themeColor="accent6"/>
          <w:sz w:val="22"/>
          <w:szCs w:val="22"/>
        </w:rPr>
        <w:t>Jo</w:t>
      </w:r>
      <w:r w:rsidR="00335918" w:rsidRPr="00A132A7">
        <w:rPr>
          <w:b/>
          <w:bCs/>
          <w:iCs/>
          <w:color w:val="F79646" w:themeColor="accent6"/>
          <w:sz w:val="22"/>
          <w:szCs w:val="22"/>
        </w:rPr>
        <w:t>ng</w:t>
      </w:r>
      <w:r w:rsidR="00123C88">
        <w:rPr>
          <w:b/>
          <w:bCs/>
          <w:iCs/>
          <w:color w:val="F79646" w:themeColor="accent6"/>
          <w:sz w:val="22"/>
          <w:szCs w:val="22"/>
        </w:rPr>
        <w:t xml:space="preserve"> senioren</w:t>
      </w:r>
      <w:r w:rsidR="00335918" w:rsidRPr="00A132A7">
        <w:rPr>
          <w:b/>
          <w:bCs/>
          <w:iCs/>
          <w:color w:val="F79646" w:themeColor="accent6"/>
          <w:sz w:val="22"/>
          <w:szCs w:val="22"/>
        </w:rPr>
        <w:t xml:space="preserve"> meetrainen met senioren</w:t>
      </w:r>
    </w:p>
    <w:p w:rsidR="00A311BA" w:rsidRDefault="00A311BA" w:rsidP="005838AC">
      <w:pPr>
        <w:pStyle w:val="Default"/>
        <w:spacing w:line="276" w:lineRule="auto"/>
        <w:rPr>
          <w:color w:val="auto"/>
          <w:sz w:val="18"/>
          <w:szCs w:val="18"/>
        </w:rPr>
      </w:pPr>
      <w:r w:rsidRPr="005838AC">
        <w:rPr>
          <w:color w:val="auto"/>
          <w:sz w:val="18"/>
          <w:szCs w:val="18"/>
        </w:rPr>
        <w:t xml:space="preserve">Een paar keer per jaar </w:t>
      </w:r>
      <w:r w:rsidR="00C113F2">
        <w:rPr>
          <w:color w:val="auto"/>
          <w:sz w:val="18"/>
          <w:szCs w:val="18"/>
        </w:rPr>
        <w:t xml:space="preserve">de </w:t>
      </w:r>
      <w:r w:rsidRPr="005838AC">
        <w:rPr>
          <w:color w:val="auto"/>
          <w:sz w:val="18"/>
          <w:szCs w:val="18"/>
        </w:rPr>
        <w:t>A</w:t>
      </w:r>
      <w:r w:rsidR="00123C88">
        <w:rPr>
          <w:color w:val="auto"/>
          <w:sz w:val="18"/>
          <w:szCs w:val="18"/>
        </w:rPr>
        <w:t>-</w:t>
      </w:r>
      <w:r w:rsidRPr="005838AC">
        <w:rPr>
          <w:color w:val="auto"/>
          <w:sz w:val="18"/>
          <w:szCs w:val="18"/>
        </w:rPr>
        <w:t xml:space="preserve"> en B</w:t>
      </w:r>
      <w:r w:rsidR="00123C88">
        <w:rPr>
          <w:color w:val="auto"/>
          <w:sz w:val="18"/>
          <w:szCs w:val="18"/>
        </w:rPr>
        <w:t>-</w:t>
      </w:r>
      <w:r w:rsidRPr="005838AC">
        <w:rPr>
          <w:color w:val="auto"/>
          <w:sz w:val="18"/>
          <w:szCs w:val="18"/>
        </w:rPr>
        <w:t xml:space="preserve"> jeugd de kans geven om (als team of in duo’s) mee te trainen met </w:t>
      </w:r>
      <w:r w:rsidR="00643E3E">
        <w:rPr>
          <w:color w:val="auto"/>
          <w:sz w:val="18"/>
          <w:szCs w:val="18"/>
        </w:rPr>
        <w:t xml:space="preserve">een </w:t>
      </w:r>
      <w:r w:rsidRPr="005838AC">
        <w:rPr>
          <w:color w:val="auto"/>
          <w:sz w:val="18"/>
          <w:szCs w:val="18"/>
        </w:rPr>
        <w:t>senioren</w:t>
      </w:r>
      <w:r w:rsidR="00643E3E">
        <w:rPr>
          <w:color w:val="auto"/>
          <w:sz w:val="18"/>
          <w:szCs w:val="18"/>
        </w:rPr>
        <w:t>team</w:t>
      </w:r>
      <w:r w:rsidRPr="005838AC">
        <w:rPr>
          <w:color w:val="auto"/>
          <w:sz w:val="18"/>
          <w:szCs w:val="18"/>
        </w:rPr>
        <w:t xml:space="preserve">. Dit kan in verschillende vormen. </w:t>
      </w:r>
    </w:p>
    <w:p w:rsidR="005838AC" w:rsidRPr="008020CD" w:rsidRDefault="005838AC" w:rsidP="005838AC">
      <w:pPr>
        <w:pStyle w:val="Default"/>
        <w:spacing w:line="276" w:lineRule="auto"/>
        <w:rPr>
          <w:bCs/>
          <w:iCs/>
          <w:color w:val="auto"/>
          <w:sz w:val="18"/>
          <w:szCs w:val="18"/>
        </w:rPr>
      </w:pPr>
    </w:p>
    <w:p w:rsidR="00A311BA" w:rsidRPr="00A132A7" w:rsidRDefault="005E2A4E" w:rsidP="005838AC">
      <w:pPr>
        <w:pStyle w:val="Default"/>
        <w:spacing w:line="276" w:lineRule="auto"/>
        <w:rPr>
          <w:b/>
          <w:color w:val="F79646" w:themeColor="accent6"/>
          <w:sz w:val="22"/>
          <w:szCs w:val="22"/>
        </w:rPr>
      </w:pPr>
      <w:r>
        <w:rPr>
          <w:b/>
          <w:bCs/>
          <w:iCs/>
          <w:color w:val="F79646" w:themeColor="accent6"/>
          <w:sz w:val="22"/>
          <w:szCs w:val="22"/>
        </w:rPr>
        <w:t>Jong senioren</w:t>
      </w:r>
      <w:r w:rsidR="00507F06" w:rsidRPr="00A132A7">
        <w:rPr>
          <w:b/>
          <w:bCs/>
          <w:iCs/>
          <w:color w:val="F79646" w:themeColor="accent6"/>
          <w:sz w:val="22"/>
          <w:szCs w:val="22"/>
        </w:rPr>
        <w:t xml:space="preserve"> </w:t>
      </w:r>
      <w:r w:rsidR="00A311BA" w:rsidRPr="00A132A7">
        <w:rPr>
          <w:b/>
          <w:bCs/>
          <w:iCs/>
          <w:color w:val="F79646" w:themeColor="accent6"/>
          <w:sz w:val="22"/>
          <w:szCs w:val="22"/>
        </w:rPr>
        <w:t>tege</w:t>
      </w:r>
      <w:r w:rsidR="00335918" w:rsidRPr="00A132A7">
        <w:rPr>
          <w:b/>
          <w:bCs/>
          <w:iCs/>
          <w:color w:val="F79646" w:themeColor="accent6"/>
          <w:sz w:val="22"/>
          <w:szCs w:val="22"/>
        </w:rPr>
        <w:t>lijk met senioren laten trainen</w:t>
      </w:r>
    </w:p>
    <w:p w:rsidR="005838AC" w:rsidRDefault="00045FAB" w:rsidP="005838AC">
      <w:pPr>
        <w:pStyle w:val="Default"/>
        <w:spacing w:line="276" w:lineRule="auto"/>
        <w:rPr>
          <w:color w:val="auto"/>
          <w:sz w:val="18"/>
          <w:szCs w:val="18"/>
        </w:rPr>
      </w:pPr>
      <w:r w:rsidRPr="005838AC">
        <w:rPr>
          <w:sz w:val="18"/>
          <w:szCs w:val="18"/>
        </w:rPr>
        <w:t>Om ervoor te zorgen dat zowel de A</w:t>
      </w:r>
      <w:r w:rsidR="00BA3501">
        <w:rPr>
          <w:sz w:val="18"/>
          <w:szCs w:val="18"/>
        </w:rPr>
        <w:t>-</w:t>
      </w:r>
      <w:r w:rsidRPr="005838AC">
        <w:rPr>
          <w:sz w:val="18"/>
          <w:szCs w:val="18"/>
        </w:rPr>
        <w:t xml:space="preserve"> als de B</w:t>
      </w:r>
      <w:r w:rsidR="00BA3501">
        <w:rPr>
          <w:sz w:val="18"/>
          <w:szCs w:val="18"/>
        </w:rPr>
        <w:t>-</w:t>
      </w:r>
      <w:r w:rsidRPr="005838AC">
        <w:rPr>
          <w:sz w:val="18"/>
          <w:szCs w:val="18"/>
        </w:rPr>
        <w:t xml:space="preserve">jeugd </w:t>
      </w:r>
      <w:r w:rsidR="005E2A4E">
        <w:rPr>
          <w:sz w:val="18"/>
          <w:szCs w:val="18"/>
        </w:rPr>
        <w:t xml:space="preserve">kennis maken met </w:t>
      </w:r>
      <w:r w:rsidRPr="005838AC">
        <w:rPr>
          <w:sz w:val="18"/>
          <w:szCs w:val="18"/>
        </w:rPr>
        <w:t xml:space="preserve">de senioren is het verstandig om de teams op dezelfde avond te laten trainen. Dat geldt voor Heren 1 en Dames 1 </w:t>
      </w:r>
      <w:r w:rsidRPr="005838AC">
        <w:rPr>
          <w:sz w:val="18"/>
          <w:szCs w:val="18"/>
        </w:rPr>
        <w:lastRenderedPageBreak/>
        <w:t xml:space="preserve">maar </w:t>
      </w:r>
      <w:r w:rsidR="00BA3501">
        <w:rPr>
          <w:sz w:val="18"/>
          <w:szCs w:val="18"/>
        </w:rPr>
        <w:t>zeker ook voor de breedte</w:t>
      </w:r>
      <w:r w:rsidRPr="005838AC">
        <w:rPr>
          <w:sz w:val="18"/>
          <w:szCs w:val="18"/>
        </w:rPr>
        <w:t xml:space="preserve">teams. In de planning kan rekening worden gehouden met een overlap qua tijd. Door op dezelfde avond te trainen wordt het </w:t>
      </w:r>
      <w:r w:rsidR="00C6372B">
        <w:rPr>
          <w:sz w:val="18"/>
          <w:szCs w:val="18"/>
        </w:rPr>
        <w:t>ge</w:t>
      </w:r>
      <w:r w:rsidRPr="005838AC">
        <w:rPr>
          <w:sz w:val="18"/>
          <w:szCs w:val="18"/>
        </w:rPr>
        <w:t xml:space="preserve">makkelijker om mee te trainen met seniorenteams. Het doel van deze oplossing is om junioren feeling te laten krijgen met de </w:t>
      </w:r>
      <w:r w:rsidR="00C6372B">
        <w:rPr>
          <w:sz w:val="18"/>
          <w:szCs w:val="18"/>
        </w:rPr>
        <w:t xml:space="preserve">groep (sfeer, niveau) </w:t>
      </w:r>
      <w:r w:rsidRPr="005838AC">
        <w:rPr>
          <w:sz w:val="18"/>
          <w:szCs w:val="18"/>
        </w:rPr>
        <w:t xml:space="preserve">waar men uiteindelijk binnen drie jaar naar toe gaat. </w:t>
      </w:r>
    </w:p>
    <w:p w:rsidR="005838AC" w:rsidRDefault="005838AC" w:rsidP="005838AC">
      <w:pPr>
        <w:pStyle w:val="Default"/>
        <w:spacing w:line="276" w:lineRule="auto"/>
        <w:rPr>
          <w:color w:val="auto"/>
          <w:sz w:val="18"/>
          <w:szCs w:val="18"/>
        </w:rPr>
      </w:pPr>
    </w:p>
    <w:p w:rsidR="00A311BA" w:rsidRPr="00A132A7" w:rsidRDefault="00335918" w:rsidP="005838AC">
      <w:pPr>
        <w:pStyle w:val="Default"/>
        <w:spacing w:line="276" w:lineRule="auto"/>
        <w:rPr>
          <w:b/>
          <w:bCs/>
          <w:iCs/>
          <w:color w:val="F79646" w:themeColor="accent6"/>
          <w:sz w:val="22"/>
          <w:szCs w:val="22"/>
        </w:rPr>
      </w:pPr>
      <w:r w:rsidRPr="00A132A7">
        <w:rPr>
          <w:b/>
          <w:bCs/>
          <w:iCs/>
          <w:color w:val="F79646" w:themeColor="accent6"/>
          <w:sz w:val="22"/>
          <w:szCs w:val="22"/>
        </w:rPr>
        <w:t>Overgangscommissie</w:t>
      </w:r>
    </w:p>
    <w:p w:rsidR="00A132A7" w:rsidRPr="00AF2725" w:rsidRDefault="00045FAB" w:rsidP="00AF2725">
      <w:pPr>
        <w:rPr>
          <w:bCs/>
          <w:i/>
          <w:iCs/>
          <w:sz w:val="18"/>
          <w:szCs w:val="18"/>
          <w:u w:val="single"/>
        </w:rPr>
      </w:pPr>
      <w:r w:rsidRPr="005838AC">
        <w:rPr>
          <w:rFonts w:ascii="Verdana" w:hAnsi="Verdana"/>
          <w:sz w:val="18"/>
          <w:szCs w:val="18"/>
        </w:rPr>
        <w:t xml:space="preserve">Om de verschillende overgangen op een goede manier te begeleiden is het wenselijk om een overgangscommissie in </w:t>
      </w:r>
      <w:r w:rsidR="00CE130D">
        <w:rPr>
          <w:rFonts w:ascii="Verdana" w:hAnsi="Verdana"/>
          <w:sz w:val="18"/>
          <w:szCs w:val="18"/>
        </w:rPr>
        <w:t>het leven te roepen</w:t>
      </w:r>
      <w:r w:rsidRPr="005838AC">
        <w:rPr>
          <w:rFonts w:ascii="Verdana" w:hAnsi="Verdana"/>
          <w:sz w:val="18"/>
          <w:szCs w:val="18"/>
        </w:rPr>
        <w:t>. Een commissie die zich specifiek</w:t>
      </w:r>
      <w:r w:rsidR="00643E3E">
        <w:rPr>
          <w:rFonts w:ascii="Verdana" w:hAnsi="Verdana"/>
          <w:sz w:val="18"/>
          <w:szCs w:val="18"/>
        </w:rPr>
        <w:t xml:space="preserve"> bezighoudt met de overgang van </w:t>
      </w:r>
      <w:r w:rsidRPr="005838AC">
        <w:rPr>
          <w:rFonts w:ascii="Verdana" w:hAnsi="Verdana"/>
          <w:sz w:val="18"/>
          <w:szCs w:val="18"/>
        </w:rPr>
        <w:t xml:space="preserve">jeugd naar senioren, maar ook de overgang van senioren naar veteranen. </w:t>
      </w:r>
      <w:r w:rsidR="00AF2725">
        <w:rPr>
          <w:rFonts w:ascii="Verdana" w:hAnsi="Verdana"/>
          <w:sz w:val="18"/>
          <w:szCs w:val="18"/>
        </w:rPr>
        <w:br/>
      </w:r>
      <w:r w:rsidR="00AF2725">
        <w:rPr>
          <w:rFonts w:ascii="Verdana" w:hAnsi="Verdana"/>
          <w:sz w:val="18"/>
          <w:szCs w:val="18"/>
        </w:rPr>
        <w:br/>
      </w:r>
      <w:r w:rsidR="009E5760" w:rsidRPr="00AF2725">
        <w:rPr>
          <w:rFonts w:ascii="Verdana" w:hAnsi="Verdana" w:cs="Verdana"/>
          <w:b/>
          <w:bCs/>
          <w:iCs/>
          <w:color w:val="F79646" w:themeColor="accent6"/>
        </w:rPr>
        <w:t>T</w:t>
      </w:r>
      <w:r w:rsidR="00643E3E" w:rsidRPr="00AF2725">
        <w:rPr>
          <w:rFonts w:ascii="Verdana" w:hAnsi="Verdana" w:cs="Verdana"/>
          <w:b/>
          <w:bCs/>
          <w:iCs/>
          <w:color w:val="F79646" w:themeColor="accent6"/>
        </w:rPr>
        <w:t>ip</w:t>
      </w:r>
      <w:r w:rsidR="00C166A3">
        <w:rPr>
          <w:rFonts w:ascii="Verdana" w:hAnsi="Verdana" w:cs="Verdana"/>
          <w:b/>
          <w:bCs/>
          <w:iCs/>
          <w:color w:val="F79646" w:themeColor="accent6"/>
        </w:rPr>
        <w:t>:</w:t>
      </w:r>
      <w:r w:rsidR="002E6B3B">
        <w:rPr>
          <w:rFonts w:ascii="Verdana" w:hAnsi="Verdana" w:cs="Verdana"/>
          <w:b/>
          <w:bCs/>
          <w:iCs/>
          <w:color w:val="F79646" w:themeColor="accent6"/>
        </w:rPr>
        <w:t xml:space="preserve"> Overbruggingsperiode</w:t>
      </w:r>
      <w:r w:rsidR="00AF2725" w:rsidRPr="00AF2725">
        <w:rPr>
          <w:rFonts w:ascii="Verdana" w:hAnsi="Verdana" w:cs="Verdana"/>
          <w:b/>
          <w:bCs/>
          <w:iCs/>
          <w:color w:val="F79646" w:themeColor="accent6"/>
        </w:rPr>
        <w:br/>
      </w:r>
      <w:r w:rsidR="00A132A7" w:rsidRPr="00AF2725">
        <w:rPr>
          <w:rFonts w:ascii="Verdana" w:hAnsi="Verdana" w:cs="Verdana"/>
          <w:bCs/>
          <w:iCs/>
          <w:sz w:val="18"/>
          <w:szCs w:val="18"/>
        </w:rPr>
        <w:t>Laat jeugdspelers een jaar overbruggen door geen contributie (of een deel daarvan) te laten betalen of biedt ze een proefabonnement aan.</w:t>
      </w:r>
      <w:r w:rsidR="00A132A7" w:rsidRPr="00AF2725">
        <w:rPr>
          <w:bCs/>
          <w:i/>
          <w:iCs/>
          <w:sz w:val="18"/>
          <w:szCs w:val="18"/>
          <w:u w:val="single"/>
        </w:rPr>
        <w:t xml:space="preserve"> </w:t>
      </w:r>
    </w:p>
    <w:p w:rsidR="00723DDD" w:rsidRPr="00AF2725" w:rsidRDefault="00723DDD" w:rsidP="005838AC">
      <w:pPr>
        <w:pStyle w:val="Default"/>
        <w:spacing w:line="276" w:lineRule="auto"/>
        <w:rPr>
          <w:bCs/>
          <w:i/>
          <w:iCs/>
          <w:color w:val="auto"/>
          <w:sz w:val="18"/>
          <w:szCs w:val="18"/>
          <w:u w:val="single"/>
        </w:rPr>
      </w:pPr>
    </w:p>
    <w:sectPr w:rsidR="00723DDD" w:rsidRPr="00AF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895"/>
    <w:multiLevelType w:val="hybridMultilevel"/>
    <w:tmpl w:val="CAC227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0B7F"/>
    <w:multiLevelType w:val="hybridMultilevel"/>
    <w:tmpl w:val="8BE8EA2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96A6F"/>
    <w:multiLevelType w:val="hybridMultilevel"/>
    <w:tmpl w:val="05025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24C2"/>
    <w:multiLevelType w:val="hybridMultilevel"/>
    <w:tmpl w:val="A8147FC2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3D2"/>
    <w:multiLevelType w:val="hybridMultilevel"/>
    <w:tmpl w:val="7714D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7607B"/>
    <w:multiLevelType w:val="hybridMultilevel"/>
    <w:tmpl w:val="426EFDF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56B54"/>
    <w:multiLevelType w:val="hybridMultilevel"/>
    <w:tmpl w:val="81F4D0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B4630"/>
    <w:multiLevelType w:val="hybridMultilevel"/>
    <w:tmpl w:val="DDCA097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82570"/>
    <w:multiLevelType w:val="hybridMultilevel"/>
    <w:tmpl w:val="E74E38F8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513B1"/>
    <w:multiLevelType w:val="hybridMultilevel"/>
    <w:tmpl w:val="5FFA7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E74C9"/>
    <w:multiLevelType w:val="hybridMultilevel"/>
    <w:tmpl w:val="2EE8F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3AE8"/>
    <w:multiLevelType w:val="multilevel"/>
    <w:tmpl w:val="324A9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C744F7"/>
    <w:multiLevelType w:val="hybridMultilevel"/>
    <w:tmpl w:val="0BA41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D5ACC"/>
    <w:multiLevelType w:val="hybridMultilevel"/>
    <w:tmpl w:val="74F695F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B2DCA"/>
    <w:multiLevelType w:val="hybridMultilevel"/>
    <w:tmpl w:val="BCCE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3741"/>
    <w:multiLevelType w:val="hybridMultilevel"/>
    <w:tmpl w:val="D8E41A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840"/>
    <w:multiLevelType w:val="hybridMultilevel"/>
    <w:tmpl w:val="C6122F50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A061E"/>
    <w:multiLevelType w:val="hybridMultilevel"/>
    <w:tmpl w:val="CBFE85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320C7"/>
    <w:multiLevelType w:val="hybridMultilevel"/>
    <w:tmpl w:val="365A6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36465"/>
    <w:multiLevelType w:val="hybridMultilevel"/>
    <w:tmpl w:val="62941FFA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56B6E"/>
    <w:multiLevelType w:val="hybridMultilevel"/>
    <w:tmpl w:val="5B46EC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14337"/>
    <w:multiLevelType w:val="hybridMultilevel"/>
    <w:tmpl w:val="AD0C3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24454"/>
    <w:multiLevelType w:val="hybridMultilevel"/>
    <w:tmpl w:val="25F0C144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D6925"/>
    <w:multiLevelType w:val="hybridMultilevel"/>
    <w:tmpl w:val="1444DF0A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8296F"/>
    <w:multiLevelType w:val="hybridMultilevel"/>
    <w:tmpl w:val="8E305B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A539F"/>
    <w:multiLevelType w:val="hybridMultilevel"/>
    <w:tmpl w:val="6FB88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65EF1"/>
    <w:multiLevelType w:val="hybridMultilevel"/>
    <w:tmpl w:val="2E1E9E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A187E"/>
    <w:multiLevelType w:val="hybridMultilevel"/>
    <w:tmpl w:val="A19C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F2F4F"/>
    <w:multiLevelType w:val="hybridMultilevel"/>
    <w:tmpl w:val="6D3293EC"/>
    <w:lvl w:ilvl="0" w:tplc="E730DFF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B26F5"/>
    <w:multiLevelType w:val="hybridMultilevel"/>
    <w:tmpl w:val="65CEF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A613C"/>
    <w:multiLevelType w:val="hybridMultilevel"/>
    <w:tmpl w:val="22BAA1BC"/>
    <w:lvl w:ilvl="0" w:tplc="16B0BCFA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"/>
  </w:num>
  <w:num w:numId="5">
    <w:abstractNumId w:val="12"/>
  </w:num>
  <w:num w:numId="6">
    <w:abstractNumId w:val="21"/>
  </w:num>
  <w:num w:numId="7">
    <w:abstractNumId w:val="17"/>
  </w:num>
  <w:num w:numId="8">
    <w:abstractNumId w:val="30"/>
  </w:num>
  <w:num w:numId="9">
    <w:abstractNumId w:val="19"/>
  </w:num>
  <w:num w:numId="10">
    <w:abstractNumId w:val="10"/>
  </w:num>
  <w:num w:numId="11">
    <w:abstractNumId w:val="20"/>
  </w:num>
  <w:num w:numId="12">
    <w:abstractNumId w:val="28"/>
  </w:num>
  <w:num w:numId="13">
    <w:abstractNumId w:val="7"/>
  </w:num>
  <w:num w:numId="14">
    <w:abstractNumId w:val="22"/>
  </w:num>
  <w:num w:numId="15">
    <w:abstractNumId w:val="3"/>
  </w:num>
  <w:num w:numId="16">
    <w:abstractNumId w:val="8"/>
  </w:num>
  <w:num w:numId="17">
    <w:abstractNumId w:val="5"/>
  </w:num>
  <w:num w:numId="18">
    <w:abstractNumId w:val="23"/>
  </w:num>
  <w:num w:numId="19">
    <w:abstractNumId w:val="1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29"/>
  </w:num>
  <w:num w:numId="27">
    <w:abstractNumId w:val="26"/>
  </w:num>
  <w:num w:numId="28">
    <w:abstractNumId w:val="24"/>
  </w:num>
  <w:num w:numId="29">
    <w:abstractNumId w:val="6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F2"/>
    <w:rsid w:val="000012B0"/>
    <w:rsid w:val="00006ED0"/>
    <w:rsid w:val="00011D7B"/>
    <w:rsid w:val="000177C8"/>
    <w:rsid w:val="0002282F"/>
    <w:rsid w:val="000264BC"/>
    <w:rsid w:val="00031AED"/>
    <w:rsid w:val="000378FD"/>
    <w:rsid w:val="000431A6"/>
    <w:rsid w:val="00045FAB"/>
    <w:rsid w:val="00063007"/>
    <w:rsid w:val="000661B0"/>
    <w:rsid w:val="0008489F"/>
    <w:rsid w:val="000A22BB"/>
    <w:rsid w:val="000F7D2B"/>
    <w:rsid w:val="00107D85"/>
    <w:rsid w:val="00123C88"/>
    <w:rsid w:val="00140584"/>
    <w:rsid w:val="00143BD1"/>
    <w:rsid w:val="001451F7"/>
    <w:rsid w:val="001610CF"/>
    <w:rsid w:val="00164EE0"/>
    <w:rsid w:val="001650E7"/>
    <w:rsid w:val="00175CA4"/>
    <w:rsid w:val="0018051F"/>
    <w:rsid w:val="00180A42"/>
    <w:rsid w:val="00185FCA"/>
    <w:rsid w:val="001A0298"/>
    <w:rsid w:val="001C63F1"/>
    <w:rsid w:val="001F174B"/>
    <w:rsid w:val="0020441E"/>
    <w:rsid w:val="00217780"/>
    <w:rsid w:val="00242C8B"/>
    <w:rsid w:val="00242ED9"/>
    <w:rsid w:val="002450A2"/>
    <w:rsid w:val="00245126"/>
    <w:rsid w:val="0025027F"/>
    <w:rsid w:val="00253BEC"/>
    <w:rsid w:val="002939B8"/>
    <w:rsid w:val="00294E26"/>
    <w:rsid w:val="002A361E"/>
    <w:rsid w:val="002A3C84"/>
    <w:rsid w:val="002B35E8"/>
    <w:rsid w:val="002E6B3B"/>
    <w:rsid w:val="002F2B8F"/>
    <w:rsid w:val="003045E6"/>
    <w:rsid w:val="00305E73"/>
    <w:rsid w:val="003224F8"/>
    <w:rsid w:val="00335918"/>
    <w:rsid w:val="0033755B"/>
    <w:rsid w:val="00346547"/>
    <w:rsid w:val="0035019B"/>
    <w:rsid w:val="00385AA4"/>
    <w:rsid w:val="003A1359"/>
    <w:rsid w:val="003B3033"/>
    <w:rsid w:val="003C3A3F"/>
    <w:rsid w:val="003C3FBD"/>
    <w:rsid w:val="003F73AA"/>
    <w:rsid w:val="00466256"/>
    <w:rsid w:val="004B3A31"/>
    <w:rsid w:val="004D1702"/>
    <w:rsid w:val="004F74F2"/>
    <w:rsid w:val="00505E3B"/>
    <w:rsid w:val="00507F06"/>
    <w:rsid w:val="00510036"/>
    <w:rsid w:val="005209AD"/>
    <w:rsid w:val="00525E3C"/>
    <w:rsid w:val="0053193D"/>
    <w:rsid w:val="00532BAB"/>
    <w:rsid w:val="005419BB"/>
    <w:rsid w:val="00544EBE"/>
    <w:rsid w:val="00557934"/>
    <w:rsid w:val="005838AC"/>
    <w:rsid w:val="00586C0F"/>
    <w:rsid w:val="005C5486"/>
    <w:rsid w:val="005C6BE0"/>
    <w:rsid w:val="005C7C16"/>
    <w:rsid w:val="005D3145"/>
    <w:rsid w:val="005E2A4E"/>
    <w:rsid w:val="005E32F0"/>
    <w:rsid w:val="005F025E"/>
    <w:rsid w:val="005F0A06"/>
    <w:rsid w:val="005F5483"/>
    <w:rsid w:val="00632EB7"/>
    <w:rsid w:val="00643E3E"/>
    <w:rsid w:val="00656458"/>
    <w:rsid w:val="0067015A"/>
    <w:rsid w:val="00671969"/>
    <w:rsid w:val="00686A16"/>
    <w:rsid w:val="00692DEE"/>
    <w:rsid w:val="006A6CC5"/>
    <w:rsid w:val="006E084C"/>
    <w:rsid w:val="006F7515"/>
    <w:rsid w:val="00723DDD"/>
    <w:rsid w:val="00751ED8"/>
    <w:rsid w:val="0076472B"/>
    <w:rsid w:val="007731BB"/>
    <w:rsid w:val="00777F63"/>
    <w:rsid w:val="00780325"/>
    <w:rsid w:val="007A0073"/>
    <w:rsid w:val="007A32BC"/>
    <w:rsid w:val="007E3C28"/>
    <w:rsid w:val="008020CD"/>
    <w:rsid w:val="008034BD"/>
    <w:rsid w:val="00806DF9"/>
    <w:rsid w:val="008109E6"/>
    <w:rsid w:val="00812D7D"/>
    <w:rsid w:val="00832409"/>
    <w:rsid w:val="0086414B"/>
    <w:rsid w:val="00867023"/>
    <w:rsid w:val="00867076"/>
    <w:rsid w:val="00881D97"/>
    <w:rsid w:val="00896183"/>
    <w:rsid w:val="008963B6"/>
    <w:rsid w:val="00896965"/>
    <w:rsid w:val="008C5CAB"/>
    <w:rsid w:val="00903B60"/>
    <w:rsid w:val="009171AA"/>
    <w:rsid w:val="00925F67"/>
    <w:rsid w:val="009473C2"/>
    <w:rsid w:val="00962CEC"/>
    <w:rsid w:val="009651C4"/>
    <w:rsid w:val="00974484"/>
    <w:rsid w:val="009805C7"/>
    <w:rsid w:val="009826ED"/>
    <w:rsid w:val="00986AF3"/>
    <w:rsid w:val="009C63F5"/>
    <w:rsid w:val="009E3543"/>
    <w:rsid w:val="009E5760"/>
    <w:rsid w:val="009F0C75"/>
    <w:rsid w:val="009F2834"/>
    <w:rsid w:val="009F35E7"/>
    <w:rsid w:val="009F4A73"/>
    <w:rsid w:val="00A014D8"/>
    <w:rsid w:val="00A03417"/>
    <w:rsid w:val="00A11729"/>
    <w:rsid w:val="00A132A7"/>
    <w:rsid w:val="00A21ADA"/>
    <w:rsid w:val="00A22099"/>
    <w:rsid w:val="00A311BA"/>
    <w:rsid w:val="00A35769"/>
    <w:rsid w:val="00A55C56"/>
    <w:rsid w:val="00A7425C"/>
    <w:rsid w:val="00A80B6A"/>
    <w:rsid w:val="00A8252C"/>
    <w:rsid w:val="00A82CE1"/>
    <w:rsid w:val="00A9159C"/>
    <w:rsid w:val="00AA58B6"/>
    <w:rsid w:val="00AB75A8"/>
    <w:rsid w:val="00AF2725"/>
    <w:rsid w:val="00B0773E"/>
    <w:rsid w:val="00B17D64"/>
    <w:rsid w:val="00B25411"/>
    <w:rsid w:val="00B2693C"/>
    <w:rsid w:val="00B31660"/>
    <w:rsid w:val="00B36B67"/>
    <w:rsid w:val="00B51590"/>
    <w:rsid w:val="00B5386A"/>
    <w:rsid w:val="00B66819"/>
    <w:rsid w:val="00B81632"/>
    <w:rsid w:val="00B87D44"/>
    <w:rsid w:val="00B90449"/>
    <w:rsid w:val="00BA3501"/>
    <w:rsid w:val="00BC5F17"/>
    <w:rsid w:val="00BD68AE"/>
    <w:rsid w:val="00BE3D97"/>
    <w:rsid w:val="00BF400D"/>
    <w:rsid w:val="00BF5444"/>
    <w:rsid w:val="00C113F2"/>
    <w:rsid w:val="00C12D8E"/>
    <w:rsid w:val="00C166A3"/>
    <w:rsid w:val="00C20C8D"/>
    <w:rsid w:val="00C26A01"/>
    <w:rsid w:val="00C46B40"/>
    <w:rsid w:val="00C60F0E"/>
    <w:rsid w:val="00C6372B"/>
    <w:rsid w:val="00C708DD"/>
    <w:rsid w:val="00C766C8"/>
    <w:rsid w:val="00C9031B"/>
    <w:rsid w:val="00C92667"/>
    <w:rsid w:val="00CE130D"/>
    <w:rsid w:val="00CE6943"/>
    <w:rsid w:val="00D051A5"/>
    <w:rsid w:val="00D10721"/>
    <w:rsid w:val="00D31D22"/>
    <w:rsid w:val="00D51A55"/>
    <w:rsid w:val="00D63E99"/>
    <w:rsid w:val="00D7029C"/>
    <w:rsid w:val="00D712FB"/>
    <w:rsid w:val="00D715CA"/>
    <w:rsid w:val="00D73C28"/>
    <w:rsid w:val="00DA1A90"/>
    <w:rsid w:val="00DB548F"/>
    <w:rsid w:val="00DB64A0"/>
    <w:rsid w:val="00DE1C41"/>
    <w:rsid w:val="00DE426A"/>
    <w:rsid w:val="00E022D8"/>
    <w:rsid w:val="00E10D33"/>
    <w:rsid w:val="00E623F9"/>
    <w:rsid w:val="00EB6B74"/>
    <w:rsid w:val="00EB6F67"/>
    <w:rsid w:val="00EE623F"/>
    <w:rsid w:val="00EF345C"/>
    <w:rsid w:val="00F1320E"/>
    <w:rsid w:val="00F152D1"/>
    <w:rsid w:val="00F3142C"/>
    <w:rsid w:val="00F37122"/>
    <w:rsid w:val="00F50B68"/>
    <w:rsid w:val="00F66C6C"/>
    <w:rsid w:val="00F7542D"/>
    <w:rsid w:val="00F805D7"/>
    <w:rsid w:val="00F829C7"/>
    <w:rsid w:val="00F87CD3"/>
    <w:rsid w:val="00F97292"/>
    <w:rsid w:val="00F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1D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1D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D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B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F74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Geenafstand">
    <w:name w:val="No Spacing"/>
    <w:uiPriority w:val="1"/>
    <w:qFormat/>
    <w:rsid w:val="00A311B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C6BE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6256"/>
    <w:pPr>
      <w:ind w:left="720"/>
      <w:contextualSpacing/>
    </w:pPr>
  </w:style>
  <w:style w:type="table" w:styleId="Tabelraster">
    <w:name w:val="Table Grid"/>
    <w:basedOn w:val="Standaardtabel"/>
    <w:uiPriority w:val="59"/>
    <w:rsid w:val="0046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citaat">
    <w:name w:val="HTML Cite"/>
    <w:basedOn w:val="Standaardalinea-lettertype"/>
    <w:uiPriority w:val="99"/>
    <w:semiHidden/>
    <w:unhideWhenUsed/>
    <w:rsid w:val="00A014D8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14D8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3DD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81D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81D9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81D9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81D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81D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27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key.nl" TargetMode="External"/><Relationship Id="rId13" Type="http://schemas.openxmlformats.org/officeDocument/2006/relationships/hyperlink" Target="https://hockey.nl/club/were-di-tilbu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ckey.nl" TargetMode="External"/><Relationship Id="rId12" Type="http://schemas.openxmlformats.org/officeDocument/2006/relationships/hyperlink" Target="https://hockey.nl/club/gchc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ockey.nl/club/tegelen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hockey.nl/club/h-c-tilbu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ockey.nl/club/amsterdamsche-h-b-c/" TargetMode="External"/><Relationship Id="rId14" Type="http://schemas.openxmlformats.org/officeDocument/2006/relationships/hyperlink" Target="https://hockey.nl/club/leidsche-en-oegstgeester-h-c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45D0B-596E-47B0-9B58-7760C547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F7EC9F2E</Template>
  <TotalTime>13</TotalTime>
  <Pages>2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Huis van de sport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Barneveld</dc:creator>
  <cp:lastModifiedBy>Bo van Vliet</cp:lastModifiedBy>
  <cp:revision>4</cp:revision>
  <dcterms:created xsi:type="dcterms:W3CDTF">2016-09-28T11:48:00Z</dcterms:created>
  <dcterms:modified xsi:type="dcterms:W3CDTF">2016-10-12T14:21:00Z</dcterms:modified>
</cp:coreProperties>
</file>